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"/>
        </w:tabs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2-2</w:t>
      </w:r>
    </w:p>
    <w:p>
      <w:pPr>
        <w:tabs>
          <w:tab w:val="left" w:pos="729"/>
        </w:tabs>
        <w:spacing w:line="560" w:lineRule="exact"/>
        <w:jc w:val="center"/>
        <w:rPr>
          <w:rFonts w:ascii="方正小标宋简体" w:eastAsia="方正小标宋简体"/>
          <w:spacing w:val="-4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pacing w:val="-4"/>
          <w:sz w:val="30"/>
          <w:szCs w:val="30"/>
        </w:rPr>
        <w:t>202</w:t>
      </w:r>
      <w:r>
        <w:rPr>
          <w:rFonts w:ascii="方正小标宋简体" w:eastAsia="方正小标宋简体"/>
          <w:spacing w:val="-4"/>
          <w:sz w:val="30"/>
          <w:szCs w:val="30"/>
        </w:rPr>
        <w:t>3</w:t>
      </w:r>
      <w:r>
        <w:rPr>
          <w:rFonts w:hint="eastAsia" w:ascii="方正小标宋简体" w:eastAsia="方正小标宋简体"/>
          <w:spacing w:val="-4"/>
          <w:sz w:val="30"/>
          <w:szCs w:val="30"/>
        </w:rPr>
        <w:t>-202</w:t>
      </w:r>
      <w:r>
        <w:rPr>
          <w:rFonts w:ascii="方正小标宋简体" w:eastAsia="方正小标宋简体"/>
          <w:spacing w:val="-4"/>
          <w:sz w:val="30"/>
          <w:szCs w:val="30"/>
        </w:rPr>
        <w:t>4</w:t>
      </w:r>
      <w:r>
        <w:rPr>
          <w:rFonts w:hint="eastAsia" w:ascii="方正小标宋简体" w:eastAsia="方正小标宋简体"/>
          <w:spacing w:val="-4"/>
          <w:sz w:val="30"/>
          <w:szCs w:val="30"/>
        </w:rPr>
        <w:t>年度“华南农业大学五四红旗团支部（标兵）”申报表</w:t>
      </w:r>
    </w:p>
    <w:bookmarkEnd w:id="0"/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168"/>
        <w:gridCol w:w="117"/>
        <w:gridCol w:w="657"/>
        <w:gridCol w:w="386"/>
        <w:gridCol w:w="514"/>
        <w:gridCol w:w="853"/>
        <w:gridCol w:w="680"/>
        <w:gridCol w:w="486"/>
        <w:gridCol w:w="681"/>
        <w:gridCol w:w="651"/>
        <w:gridCol w:w="1333"/>
      </w:tblGrid>
      <w:tr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团支部全称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教育评议制度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年度注册制度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完成率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rPr>
          <w:cantSplit/>
          <w:trHeight w:val="724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基本情况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组织成立时间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总数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团员人数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rPr>
          <w:cantSplit/>
          <w:trHeight w:val="724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年“推优”入党人数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团支部上两学期挂科率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rPr>
          <w:trHeight w:val="869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平均业务及时响应率（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团员连续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个月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未交团费比例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（截至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.04.01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rPr>
          <w:trHeight w:val="869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本级及所有下级团组织书记规范配备率（截至202</w:t>
            </w:r>
            <w:r>
              <w:rPr>
                <w:rFonts w:cs="宋体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.04.01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本级及所有下级团组织党史学习教育完成率（截至202</w:t>
            </w:r>
            <w:r>
              <w:rPr>
                <w:rFonts w:cs="宋体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.04.01）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支部（总支）团员在“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i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志愿”平台有服务时长的志愿者数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“两制”完成率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>202</w:t>
            </w:r>
            <w:r>
              <w:rPr>
                <w:rFonts w:cs="方正仿宋_GBK" w:asciiTheme="minorEastAsia" w:hAnsiTheme="minorEastAsia" w:eastAsiaTheme="minorEastAsia"/>
                <w:szCs w:val="21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年对标定级结果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rPr>
          <w:cantSplit/>
          <w:trHeight w:val="693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近三年获奖励情况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格式：xxxx年xx月，获得xxx颁发的xxx奖项）</w:t>
            </w: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rPr>
          <w:cantSplit/>
          <w:trHeight w:val="452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</w:rPr>
              <w:t>近年来开展的主要活动情况以及取得的效果</w:t>
            </w:r>
          </w:p>
          <w:p>
            <w:pPr>
              <w:ind w:left="113" w:right="113"/>
              <w:jc w:val="center"/>
              <w:rPr>
                <w:rFonts w:cs="方正仿宋_GBK" w:asciiTheme="minorEastAsia" w:hAnsiTheme="minorEastAsia" w:eastAsiaTheme="minorEastAsia"/>
                <w:spacing w:val="3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pacing w:val="30"/>
                <w:szCs w:val="21"/>
              </w:rPr>
              <w:t>（800-1000字）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</w:tc>
      </w:tr>
      <w:tr>
        <w:trPr>
          <w:trHeight w:val="267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学院团委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学院党委</w:t>
            </w:r>
          </w:p>
          <w:p>
            <w:pPr>
              <w:spacing w:line="240" w:lineRule="exact"/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意见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（盖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章）</w:t>
            </w:r>
          </w:p>
          <w:p>
            <w:pPr>
              <w:jc w:val="center"/>
              <w:rPr>
                <w:rFonts w:cs="方正仿宋_GBK" w:asciiTheme="minorEastAsia" w:hAnsiTheme="minorEastAsia" w:eastAsiaTheme="minorEastAsia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    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cs="方正仿宋_GBK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填写说明：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1.请勿随意更改申报表格式，保持本表在两页纸内，纸质版请双面打印。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2.查看到本级及下级团组织202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年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月至202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年3月“本级及下级业务响应率”数据，按照以下公式计算得出“平均业务及时响应率”：</w:t>
      </w:r>
    </w:p>
    <w:p>
      <w:pPr>
        <w:adjustRightInd w:val="0"/>
        <w:snapToGrid w:val="0"/>
        <w:spacing w:line="360" w:lineRule="auto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eastAsia="方正仿宋_GBK" w:cs="方正仿宋_GBK"/>
          <w:szCs w:val="21"/>
        </w:rPr>
        <w:t>平均业务及时响应率</w:t>
      </w:r>
      <w:r>
        <w:rPr>
          <w:rFonts w:eastAsia="方正仿宋_GBK" w:cs="方正仿宋_GBK"/>
          <w:szCs w:val="21"/>
        </w:rPr>
        <w:t>=</w:t>
      </w:r>
      <m:oMath>
        <m:f>
          <m:fP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2023年4月至20</m:t>
            </m:r>
            <m:r>
              <m:rPr>
                <m:nor/>
                <m:sty m:val="p"/>
              </m:rPr>
              <w:rPr>
                <w:rFonts w:cs="方正仿宋_GBK" w:asciiTheme="minorEastAsia" w:hAnsiTheme="minorEastAsia" w:eastAsiaTheme="minorEastAsia"/>
                <w:b w:val="0"/>
                <w:i w:val="0"/>
                <w:sz w:val="24"/>
                <w:szCs w:val="24"/>
              </w:rPr>
              <m:t>24</m:t>
            </m:r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年3月每月及时响应数总和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2023年4月至20</m:t>
            </m:r>
            <m:r>
              <m:rPr>
                <m:nor/>
                <m:sty m:val="p"/>
              </m:rPr>
              <w:rPr>
                <w:rFonts w:cs="方正仿宋_GBK" w:asciiTheme="minorEastAsia" w:hAnsiTheme="minorEastAsia" w:eastAsiaTheme="minorEastAsia"/>
                <w:b w:val="0"/>
                <w:i w:val="0"/>
                <w:sz w:val="24"/>
                <w:szCs w:val="24"/>
              </w:rPr>
              <m:t>24</m:t>
            </m:r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年3月每月应响应数总和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den>
        </m:f>
      </m:oMath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申报人（单位）所在团组织查询的每个月数据中，如“需响应申请总数”为零，则该月的“及时响应率”不纳入计算范围。如：XX团总支202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年1月的需响应申请总数为0，则按照公式直接计算其他月份的及时响应率平均值即可。</w:t>
      </w:r>
    </w:p>
    <w:p>
      <w:pPr>
        <w:adjustRightInd w:val="0"/>
        <w:snapToGrid w:val="0"/>
        <w:jc w:val="left"/>
        <w:rPr>
          <w:rFonts w:eastAsia="方正仿宋_GBK" w:cs="方正仿宋_GBK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3.</w:t>
      </w:r>
      <w:r>
        <w:rPr>
          <w:rFonts w:hint="eastAsia" w:eastAsia="方正仿宋_GBK" w:cs="方正仿宋_GBK"/>
          <w:szCs w:val="21"/>
        </w:rPr>
        <w:t xml:space="preserve"> 团员连续</w:t>
      </w:r>
      <w:r>
        <w:rPr>
          <w:rFonts w:eastAsia="方正仿宋_GBK"/>
          <w:szCs w:val="21"/>
        </w:rPr>
        <w:t>3</w:t>
      </w:r>
      <w:r>
        <w:rPr>
          <w:rFonts w:hint="eastAsia" w:eastAsia="方正仿宋_GBK" w:cs="方正仿宋_GBK"/>
          <w:szCs w:val="21"/>
        </w:rPr>
        <w:t>个月未交团费比例</w:t>
      </w:r>
      <w:r>
        <w:rPr>
          <w:rFonts w:eastAsia="方正仿宋_GBK" w:cs="方正仿宋_GBK"/>
          <w:szCs w:val="21"/>
        </w:rPr>
        <w:t>=</w:t>
      </w:r>
      <m:oMath>
        <m:f>
          <m:fP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连续3个月未交纳团费团员数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2023年4月至2024年3月应交纳团费团员数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den>
        </m:f>
      </m:oMath>
    </w:p>
    <w:p>
      <w:pPr>
        <w:adjustRightInd w:val="0"/>
        <w:snapToGrid w:val="0"/>
        <w:jc w:val="left"/>
        <w:rPr>
          <w:rFonts w:cs="宋体" w:asciiTheme="minorEastAsia" w:hAnsiTheme="minorEastAsia" w:eastAsiaTheme="minorEastAsia"/>
          <w:szCs w:val="21"/>
        </w:rPr>
      </w:pPr>
    </w:p>
    <w:p>
      <w:pPr>
        <w:adjustRightInd w:val="0"/>
        <w:snapToGrid w:val="0"/>
        <w:jc w:val="left"/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="宋体" w:hAnsi="宋体" w:cs="宋体"/>
          <w:szCs w:val="21"/>
        </w:rPr>
        <w:t>4.</w:t>
      </w:r>
      <w:r>
        <w:rPr>
          <w:rFonts w:hint="eastAsia" w:eastAsia="方正仿宋_GBK" w:cs="方正仿宋_GBK"/>
          <w:szCs w:val="21"/>
        </w:rPr>
        <w:t xml:space="preserve"> 本级及下级团组织书记规范配备率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>
          <v:shape id="_x0000_i1025" o:spt="75" type="#_x0000_t75" style="height:30.55pt;width:138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团干部配备率基本要求：本级及下级所有团组织书记配备率不低于85%、班子成员配备率（团委本级不少于7人、团工委本级不少于3人、团（总）支部不少于1人）不低于80%。</w:t>
      </w:r>
    </w:p>
    <w:p>
      <w:r>
        <w:rPr>
          <w:rFonts w:ascii="宋体" w:hAnsi="宋体" w:cs="宋体"/>
          <w:color w:val="000000"/>
          <w:kern w:val="0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AEB37"/>
    <w:rsid w:val="7FDAE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2024-03-31T22:30:00Z</dcterms:created>
  <dc:creator>猪小薇</dc:creator>
  <cp:lastModifiedBy>猪小薇</cp:lastModifiedBy>
  <dcterms:modified xsi:type="dcterms:W3CDTF">2024-03-31T22:33:50Z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F2F097C33D0338D1897309662E210C46_41</vt:lpwstr>
  </property>
</Properties>
</file>